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6D" w:rsidRDefault="007F5A76" w:rsidP="001E5D6D">
      <w:pPr>
        <w:spacing w:after="0"/>
        <w:jc w:val="center"/>
        <w:rPr>
          <w:b/>
          <w:sz w:val="28"/>
          <w:szCs w:val="28"/>
          <w:u w:val="single"/>
        </w:rPr>
      </w:pPr>
      <w:r w:rsidRPr="006C4C03">
        <w:rPr>
          <w:sz w:val="28"/>
          <w:szCs w:val="28"/>
          <w:u w:val="single"/>
        </w:rPr>
        <w:t xml:space="preserve">TSTRANSCO -  </w:t>
      </w:r>
      <w:r w:rsidR="006C4C03" w:rsidRPr="00424996">
        <w:rPr>
          <w:b/>
          <w:sz w:val="28"/>
          <w:szCs w:val="28"/>
          <w:u w:val="single"/>
        </w:rPr>
        <w:t xml:space="preserve">Submission of </w:t>
      </w:r>
      <w:r w:rsidRPr="00424996">
        <w:rPr>
          <w:b/>
          <w:sz w:val="28"/>
          <w:szCs w:val="28"/>
          <w:u w:val="single"/>
        </w:rPr>
        <w:t>Add</w:t>
      </w:r>
      <w:r w:rsidR="006C4C03" w:rsidRPr="00424996">
        <w:rPr>
          <w:b/>
          <w:sz w:val="28"/>
          <w:szCs w:val="28"/>
          <w:u w:val="single"/>
        </w:rPr>
        <w:t xml:space="preserve">itional Information </w:t>
      </w:r>
      <w:r w:rsidR="001E5D6D">
        <w:rPr>
          <w:b/>
          <w:sz w:val="28"/>
          <w:szCs w:val="28"/>
          <w:u w:val="single"/>
        </w:rPr>
        <w:t xml:space="preserve">to TSERC </w:t>
      </w:r>
      <w:r w:rsidR="006C4C03" w:rsidRPr="00424996">
        <w:rPr>
          <w:b/>
          <w:sz w:val="28"/>
          <w:szCs w:val="28"/>
          <w:u w:val="single"/>
        </w:rPr>
        <w:t>in</w:t>
      </w:r>
      <w:r w:rsidR="00424996">
        <w:rPr>
          <w:b/>
          <w:sz w:val="28"/>
          <w:szCs w:val="28"/>
          <w:u w:val="single"/>
        </w:rPr>
        <w:t xml:space="preserve"> </w:t>
      </w:r>
    </w:p>
    <w:p w:rsidR="007F5A76" w:rsidRPr="006C4C03" w:rsidRDefault="00BA5B95" w:rsidP="001E5D6D">
      <w:pPr>
        <w:spacing w:after="0"/>
        <w:jc w:val="center"/>
        <w:rPr>
          <w:sz w:val="28"/>
          <w:szCs w:val="28"/>
          <w:u w:val="single"/>
        </w:rPr>
      </w:pPr>
      <w:r w:rsidRPr="00424996">
        <w:rPr>
          <w:b/>
          <w:sz w:val="28"/>
          <w:szCs w:val="28"/>
          <w:u w:val="single"/>
        </w:rPr>
        <w:t>Resource Plan for 5</w:t>
      </w:r>
      <w:r w:rsidRPr="00424996">
        <w:rPr>
          <w:b/>
          <w:sz w:val="28"/>
          <w:szCs w:val="28"/>
          <w:u w:val="single"/>
          <w:vertAlign w:val="superscript"/>
        </w:rPr>
        <w:t>th</w:t>
      </w:r>
      <w:r w:rsidRPr="00424996">
        <w:rPr>
          <w:b/>
          <w:sz w:val="28"/>
          <w:szCs w:val="28"/>
          <w:u w:val="single"/>
        </w:rPr>
        <w:t xml:space="preserve"> &amp; 6</w:t>
      </w:r>
      <w:r w:rsidRPr="00424996">
        <w:rPr>
          <w:b/>
          <w:sz w:val="28"/>
          <w:szCs w:val="28"/>
          <w:u w:val="single"/>
          <w:vertAlign w:val="superscript"/>
        </w:rPr>
        <w:t>th</w:t>
      </w:r>
      <w:r w:rsidRPr="00424996">
        <w:rPr>
          <w:b/>
          <w:sz w:val="28"/>
          <w:szCs w:val="28"/>
          <w:u w:val="single"/>
        </w:rPr>
        <w:t xml:space="preserve"> Control Period </w:t>
      </w:r>
      <w:r w:rsidR="00424996">
        <w:rPr>
          <w:b/>
          <w:sz w:val="28"/>
          <w:szCs w:val="28"/>
          <w:u w:val="single"/>
        </w:rPr>
        <w:t xml:space="preserve"> </w:t>
      </w:r>
      <w:r w:rsidRPr="00424996">
        <w:rPr>
          <w:b/>
          <w:sz w:val="28"/>
          <w:szCs w:val="28"/>
          <w:u w:val="single"/>
        </w:rPr>
        <w:t>(</w:t>
      </w:r>
      <w:r w:rsidR="006C4C03" w:rsidRPr="00424996">
        <w:rPr>
          <w:b/>
          <w:sz w:val="28"/>
          <w:szCs w:val="28"/>
          <w:u w:val="single"/>
        </w:rPr>
        <w:t>O</w:t>
      </w:r>
      <w:r w:rsidRPr="00424996">
        <w:rPr>
          <w:b/>
          <w:sz w:val="28"/>
          <w:szCs w:val="28"/>
          <w:u w:val="single"/>
        </w:rPr>
        <w:t>.</w:t>
      </w:r>
      <w:r w:rsidR="006C4C03" w:rsidRPr="00424996">
        <w:rPr>
          <w:b/>
          <w:sz w:val="28"/>
          <w:szCs w:val="28"/>
          <w:u w:val="single"/>
        </w:rPr>
        <w:t>P</w:t>
      </w:r>
      <w:r w:rsidRPr="00424996">
        <w:rPr>
          <w:b/>
          <w:sz w:val="28"/>
          <w:szCs w:val="28"/>
          <w:u w:val="single"/>
        </w:rPr>
        <w:t>.</w:t>
      </w:r>
      <w:r w:rsidR="006C4C03" w:rsidRPr="00424996">
        <w:rPr>
          <w:b/>
          <w:sz w:val="28"/>
          <w:szCs w:val="28"/>
          <w:u w:val="single"/>
        </w:rPr>
        <w:t xml:space="preserve"> No. 9 of 2023 &amp; IA No. 6 of 2023 of </w:t>
      </w:r>
      <w:r w:rsidRPr="00424996">
        <w:rPr>
          <w:b/>
          <w:sz w:val="28"/>
          <w:szCs w:val="28"/>
          <w:u w:val="single"/>
        </w:rPr>
        <w:t>the Hon’ble TSERC)</w:t>
      </w:r>
      <w:r w:rsidR="00424996" w:rsidRPr="00424996">
        <w:rPr>
          <w:b/>
          <w:sz w:val="28"/>
          <w:szCs w:val="28"/>
        </w:rPr>
        <w:t xml:space="preserve"> </w:t>
      </w:r>
      <w:r w:rsidR="006C4C03" w:rsidRPr="006C4C03">
        <w:rPr>
          <w:sz w:val="24"/>
        </w:rPr>
        <w:t>(</w:t>
      </w:r>
      <w:r w:rsidR="00424996">
        <w:rPr>
          <w:sz w:val="24"/>
        </w:rPr>
        <w:t xml:space="preserve">Ref: </w:t>
      </w:r>
      <w:r w:rsidR="007F5A76" w:rsidRPr="006C4C03">
        <w:rPr>
          <w:sz w:val="24"/>
        </w:rPr>
        <w:t>e</w:t>
      </w:r>
      <w:r w:rsidR="00424996">
        <w:rPr>
          <w:sz w:val="24"/>
        </w:rPr>
        <w:t>-mai</w:t>
      </w:r>
      <w:r w:rsidR="007F5A76" w:rsidRPr="006C4C03">
        <w:rPr>
          <w:sz w:val="24"/>
        </w:rPr>
        <w:t>l</w:t>
      </w:r>
      <w:r w:rsidR="00424996">
        <w:rPr>
          <w:sz w:val="24"/>
        </w:rPr>
        <w:t xml:space="preserve"> </w:t>
      </w:r>
      <w:r w:rsidR="007F5A76" w:rsidRPr="006C4C03">
        <w:rPr>
          <w:sz w:val="24"/>
        </w:rPr>
        <w:t>dated 06-10-2023</w:t>
      </w:r>
      <w:r>
        <w:rPr>
          <w:sz w:val="24"/>
        </w:rPr>
        <w:t xml:space="preserve"> </w:t>
      </w:r>
      <w:r w:rsidR="00DD5ACD">
        <w:rPr>
          <w:sz w:val="24"/>
        </w:rPr>
        <w:t xml:space="preserve">of the </w:t>
      </w:r>
      <w:r>
        <w:rPr>
          <w:sz w:val="24"/>
        </w:rPr>
        <w:t>Secretary/TSERC</w:t>
      </w:r>
      <w:r w:rsidR="006C4C03" w:rsidRPr="006C4C03">
        <w:rPr>
          <w:sz w:val="24"/>
        </w:rPr>
        <w:t>)</w:t>
      </w:r>
    </w:p>
    <w:p w:rsidR="00424996" w:rsidRDefault="00424996" w:rsidP="006C4C03">
      <w:pPr>
        <w:spacing w:line="240" w:lineRule="auto"/>
        <w:jc w:val="center"/>
        <w:rPr>
          <w:rFonts w:ascii="Ebrima" w:hAnsi="Ebrima"/>
          <w:b/>
          <w:sz w:val="24"/>
          <w:szCs w:val="24"/>
          <w:u w:val="single"/>
        </w:rPr>
      </w:pPr>
    </w:p>
    <w:p w:rsidR="00F42311" w:rsidRDefault="00F42311" w:rsidP="001E5D6D">
      <w:pPr>
        <w:spacing w:after="0" w:line="240" w:lineRule="auto"/>
        <w:jc w:val="center"/>
        <w:rPr>
          <w:rFonts w:ascii="Ebrima" w:hAnsi="Ebrima"/>
          <w:b/>
          <w:sz w:val="24"/>
          <w:szCs w:val="24"/>
          <w:u w:val="single"/>
        </w:rPr>
      </w:pPr>
    </w:p>
    <w:p w:rsidR="00E3778B" w:rsidRPr="006C4C03" w:rsidRDefault="00E3778B" w:rsidP="001E5D6D">
      <w:pPr>
        <w:spacing w:after="0" w:line="240" w:lineRule="auto"/>
        <w:jc w:val="center"/>
        <w:rPr>
          <w:rFonts w:ascii="Ebrima" w:hAnsi="Ebrima"/>
          <w:b/>
          <w:sz w:val="24"/>
          <w:szCs w:val="24"/>
          <w:u w:val="single"/>
        </w:rPr>
      </w:pPr>
      <w:r w:rsidRPr="006C4C03">
        <w:rPr>
          <w:rFonts w:ascii="Ebrima" w:hAnsi="Ebrima"/>
          <w:b/>
          <w:sz w:val="24"/>
          <w:szCs w:val="24"/>
          <w:u w:val="single"/>
        </w:rPr>
        <w:t>I. TSTRANSCO Transmission Plan for 5</w:t>
      </w:r>
      <w:r w:rsidRPr="006C4C03">
        <w:rPr>
          <w:rFonts w:ascii="Ebrima" w:hAnsi="Ebrima"/>
          <w:b/>
          <w:sz w:val="24"/>
          <w:szCs w:val="24"/>
          <w:u w:val="single"/>
          <w:vertAlign w:val="superscript"/>
        </w:rPr>
        <w:t>th</w:t>
      </w:r>
      <w:r w:rsidRPr="006C4C03">
        <w:rPr>
          <w:rFonts w:ascii="Ebrima" w:hAnsi="Ebrima"/>
          <w:b/>
          <w:sz w:val="24"/>
          <w:szCs w:val="24"/>
          <w:u w:val="single"/>
        </w:rPr>
        <w:t xml:space="preserve"> and 6</w:t>
      </w:r>
      <w:r w:rsidRPr="006C4C03">
        <w:rPr>
          <w:rFonts w:ascii="Ebrima" w:hAnsi="Ebrima"/>
          <w:b/>
          <w:sz w:val="24"/>
          <w:szCs w:val="24"/>
          <w:u w:val="single"/>
          <w:vertAlign w:val="superscript"/>
        </w:rPr>
        <w:t>th</w:t>
      </w:r>
      <w:r w:rsidRPr="006C4C03">
        <w:rPr>
          <w:rFonts w:ascii="Ebrima" w:hAnsi="Ebrima"/>
          <w:b/>
          <w:sz w:val="24"/>
          <w:szCs w:val="24"/>
          <w:u w:val="single"/>
        </w:rPr>
        <w:t xml:space="preserve"> Control Period.</w:t>
      </w:r>
    </w:p>
    <w:p w:rsidR="00DA1C48" w:rsidRDefault="00DA1C48" w:rsidP="00D54AA8">
      <w:pPr>
        <w:jc w:val="both"/>
        <w:rPr>
          <w:rFonts w:ascii="Book Antiqua" w:eastAsia="Calibri" w:hAnsi="Book Antiqua" w:cs="Times New Roman"/>
          <w:b/>
        </w:rPr>
      </w:pPr>
    </w:p>
    <w:p w:rsidR="00D54AA8" w:rsidRPr="00F42311" w:rsidRDefault="00D54AA8" w:rsidP="00D54AA8">
      <w:pPr>
        <w:jc w:val="both"/>
        <w:rPr>
          <w:sz w:val="26"/>
          <w:szCs w:val="26"/>
          <w:u w:val="single"/>
        </w:rPr>
      </w:pPr>
      <w:r w:rsidRPr="00F42311">
        <w:rPr>
          <w:rFonts w:ascii="Book Antiqua" w:eastAsia="Calibri" w:hAnsi="Book Antiqua" w:cs="Times New Roman"/>
          <w:b/>
          <w:sz w:val="26"/>
          <w:szCs w:val="26"/>
        </w:rPr>
        <w:t>Point No.</w:t>
      </w:r>
      <w:r w:rsidRPr="00F42311">
        <w:rPr>
          <w:rFonts w:ascii="Book Antiqua" w:hAnsi="Book Antiqua"/>
          <w:b/>
          <w:sz w:val="26"/>
          <w:szCs w:val="26"/>
        </w:rPr>
        <w:t>1</w:t>
      </w:r>
      <w:r w:rsidRPr="00F42311">
        <w:rPr>
          <w:rFonts w:ascii="Book Antiqua" w:eastAsia="Calibri" w:hAnsi="Book Antiqua" w:cs="Times New Roman"/>
          <w:b/>
          <w:sz w:val="26"/>
          <w:szCs w:val="26"/>
        </w:rPr>
        <w:t>:</w:t>
      </w:r>
    </w:p>
    <w:p w:rsidR="00E3778B" w:rsidRPr="00970717" w:rsidRDefault="00E3778B" w:rsidP="00424996">
      <w:pPr>
        <w:pStyle w:val="ListParagraph"/>
        <w:numPr>
          <w:ilvl w:val="0"/>
          <w:numId w:val="10"/>
        </w:numPr>
        <w:spacing w:after="0"/>
        <w:ind w:left="360"/>
        <w:jc w:val="center"/>
        <w:rPr>
          <w:b/>
        </w:rPr>
      </w:pPr>
      <w:r w:rsidRPr="00970717">
        <w:rPr>
          <w:rFonts w:ascii="Ebrima" w:hAnsi="Ebrima"/>
          <w:sz w:val="24"/>
          <w:szCs w:val="24"/>
        </w:rPr>
        <w:t>TSTRANSCO to submit the details of its proposed transmission network for each year from FY 2023-24 to FY 2033-34 in MS Excel in the following format</w:t>
      </w:r>
      <w:r w:rsidR="006C4C03">
        <w:rPr>
          <w:rFonts w:ascii="Ebrima" w:hAnsi="Ebrima"/>
          <w:sz w:val="24"/>
          <w:szCs w:val="24"/>
        </w:rPr>
        <w:t xml:space="preserve"> (Table-1)</w:t>
      </w:r>
      <w:r w:rsidRPr="00970717">
        <w:rPr>
          <w:rFonts w:ascii="Ebrima" w:hAnsi="Ebrima"/>
          <w:sz w:val="24"/>
          <w:szCs w:val="24"/>
        </w:rPr>
        <w:t>.</w:t>
      </w:r>
      <w:r w:rsidRPr="00970717">
        <w:rPr>
          <w:b/>
        </w:rPr>
        <w:t xml:space="preserve"> </w:t>
      </w:r>
    </w:p>
    <w:p w:rsidR="006C4C03" w:rsidRDefault="006C4C03" w:rsidP="006C4C03">
      <w:pPr>
        <w:spacing w:after="0"/>
        <w:rPr>
          <w:b/>
        </w:rPr>
      </w:pPr>
    </w:p>
    <w:p w:rsidR="00E3778B" w:rsidRPr="00F42311" w:rsidRDefault="00E3778B" w:rsidP="00E3778B">
      <w:pPr>
        <w:rPr>
          <w:b/>
          <w:sz w:val="25"/>
          <w:szCs w:val="25"/>
          <w:u w:val="single"/>
        </w:rPr>
      </w:pPr>
      <w:r w:rsidRPr="00F42311">
        <w:rPr>
          <w:b/>
          <w:sz w:val="25"/>
          <w:szCs w:val="25"/>
          <w:u w:val="single"/>
        </w:rPr>
        <w:t>Reply:</w:t>
      </w:r>
    </w:p>
    <w:p w:rsidR="00E3778B" w:rsidRPr="006C4C03" w:rsidRDefault="001E5D6D" w:rsidP="00424996">
      <w:pPr>
        <w:ind w:left="540"/>
        <w:rPr>
          <w:rFonts w:ascii="Ebrima" w:hAnsi="Ebrima"/>
          <w:szCs w:val="24"/>
        </w:rPr>
      </w:pPr>
      <w:r>
        <w:rPr>
          <w:rFonts w:ascii="Ebrima" w:hAnsi="Ebrima"/>
          <w:szCs w:val="24"/>
        </w:rPr>
        <w:t>S</w:t>
      </w:r>
      <w:r w:rsidR="006C4C03" w:rsidRPr="006C4C03">
        <w:rPr>
          <w:rFonts w:ascii="Ebrima" w:hAnsi="Ebrima"/>
          <w:szCs w:val="24"/>
        </w:rPr>
        <w:t xml:space="preserve">ubmitted as </w:t>
      </w:r>
      <w:r w:rsidR="00BA5B95" w:rsidRPr="00BA5B95">
        <w:rPr>
          <w:rFonts w:ascii="Ebrima" w:hAnsi="Ebrima"/>
          <w:b/>
          <w:szCs w:val="24"/>
        </w:rPr>
        <w:t>A</w:t>
      </w:r>
      <w:r w:rsidR="006C4C03" w:rsidRPr="00BA5B95">
        <w:rPr>
          <w:rFonts w:ascii="Ebrima" w:hAnsi="Ebrima"/>
          <w:b/>
          <w:szCs w:val="24"/>
        </w:rPr>
        <w:t>nnexure - A</w:t>
      </w:r>
    </w:p>
    <w:p w:rsidR="006C4C03" w:rsidRPr="001E5D6D" w:rsidRDefault="006C4C03" w:rsidP="00BA5B95">
      <w:pPr>
        <w:spacing w:after="0" w:line="240" w:lineRule="auto"/>
        <w:jc w:val="both"/>
        <w:rPr>
          <w:rFonts w:ascii="Book Antiqua" w:eastAsia="Calibri" w:hAnsi="Book Antiqua" w:cs="Times New Roman"/>
          <w:b/>
          <w:sz w:val="32"/>
        </w:rPr>
      </w:pPr>
    </w:p>
    <w:p w:rsidR="004E5947" w:rsidRDefault="004E5947" w:rsidP="004E5947">
      <w:pPr>
        <w:spacing w:after="0"/>
        <w:jc w:val="both"/>
        <w:rPr>
          <w:rFonts w:ascii="Book Antiqua" w:eastAsia="Calibri" w:hAnsi="Book Antiqua" w:cs="Times New Roman"/>
          <w:b/>
          <w:sz w:val="26"/>
          <w:szCs w:val="26"/>
        </w:rPr>
      </w:pPr>
    </w:p>
    <w:p w:rsidR="00E3778B" w:rsidRPr="00F42311" w:rsidRDefault="00E3778B" w:rsidP="004E5947">
      <w:pPr>
        <w:spacing w:after="0"/>
        <w:jc w:val="both"/>
        <w:rPr>
          <w:rFonts w:ascii="Book Antiqua" w:eastAsia="Calibri" w:hAnsi="Book Antiqua" w:cs="Times New Roman"/>
          <w:b/>
          <w:sz w:val="26"/>
          <w:szCs w:val="26"/>
        </w:rPr>
      </w:pPr>
      <w:r w:rsidRPr="00F42311">
        <w:rPr>
          <w:rFonts w:ascii="Book Antiqua" w:eastAsia="Calibri" w:hAnsi="Book Antiqua" w:cs="Times New Roman"/>
          <w:b/>
          <w:sz w:val="26"/>
          <w:szCs w:val="26"/>
        </w:rPr>
        <w:t>Point No.</w:t>
      </w:r>
      <w:r w:rsidRPr="00F42311">
        <w:rPr>
          <w:rFonts w:ascii="Book Antiqua" w:hAnsi="Book Antiqua"/>
          <w:b/>
          <w:sz w:val="26"/>
          <w:szCs w:val="26"/>
        </w:rPr>
        <w:t>2</w:t>
      </w:r>
      <w:r w:rsidRPr="00F42311">
        <w:rPr>
          <w:rFonts w:ascii="Book Antiqua" w:eastAsia="Calibri" w:hAnsi="Book Antiqua" w:cs="Times New Roman"/>
          <w:b/>
          <w:sz w:val="26"/>
          <w:szCs w:val="26"/>
        </w:rPr>
        <w:t>:</w:t>
      </w:r>
    </w:p>
    <w:p w:rsidR="00E3778B" w:rsidRPr="00970717" w:rsidRDefault="00E3778B" w:rsidP="00424996">
      <w:pPr>
        <w:pStyle w:val="ListParagraph"/>
        <w:numPr>
          <w:ilvl w:val="0"/>
          <w:numId w:val="10"/>
        </w:numPr>
        <w:spacing w:after="0"/>
        <w:ind w:left="360"/>
        <w:jc w:val="both"/>
        <w:rPr>
          <w:rFonts w:ascii="Ebrima" w:hAnsi="Ebrima"/>
          <w:sz w:val="24"/>
          <w:szCs w:val="24"/>
        </w:rPr>
      </w:pPr>
      <w:r w:rsidRPr="00970717">
        <w:rPr>
          <w:rFonts w:ascii="Ebrima" w:hAnsi="Ebrima"/>
          <w:sz w:val="24"/>
          <w:szCs w:val="24"/>
        </w:rPr>
        <w:t>In para 2.5 and 3.2 of the Petition, TSTRANSCO has submitted scheme wise capital investment plan for 5</w:t>
      </w:r>
      <w:r w:rsidR="006C4C03" w:rsidRPr="006C4C03">
        <w:rPr>
          <w:rFonts w:ascii="Ebrima" w:hAnsi="Ebrima"/>
          <w:sz w:val="24"/>
          <w:szCs w:val="24"/>
          <w:vertAlign w:val="superscript"/>
        </w:rPr>
        <w:t>th</w:t>
      </w:r>
      <w:r w:rsidR="006C4C03">
        <w:rPr>
          <w:rFonts w:ascii="Ebrima" w:hAnsi="Ebrima"/>
          <w:sz w:val="24"/>
          <w:szCs w:val="24"/>
        </w:rPr>
        <w:t xml:space="preserve"> </w:t>
      </w:r>
      <w:r w:rsidRPr="00970717">
        <w:rPr>
          <w:rFonts w:ascii="Ebrima" w:hAnsi="Ebrima"/>
          <w:sz w:val="24"/>
          <w:szCs w:val="24"/>
        </w:rPr>
        <w:t>and 6</w:t>
      </w:r>
      <w:r w:rsidR="006C4C03" w:rsidRPr="006C4C03">
        <w:rPr>
          <w:rFonts w:ascii="Ebrima" w:hAnsi="Ebrima"/>
          <w:sz w:val="24"/>
          <w:szCs w:val="24"/>
          <w:vertAlign w:val="superscript"/>
        </w:rPr>
        <w:t>th</w:t>
      </w:r>
      <w:r w:rsidR="006C4C03">
        <w:rPr>
          <w:rFonts w:ascii="Ebrima" w:hAnsi="Ebrima"/>
          <w:sz w:val="24"/>
          <w:szCs w:val="24"/>
        </w:rPr>
        <w:t xml:space="preserve"> </w:t>
      </w:r>
      <w:r w:rsidRPr="00970717">
        <w:rPr>
          <w:rFonts w:ascii="Ebrima" w:hAnsi="Ebrima"/>
          <w:sz w:val="24"/>
          <w:szCs w:val="24"/>
        </w:rPr>
        <w:t>control Period. TSTRANSCO to submit the scheme wise details in the format (in MS Excel) enclosed at Annexure-</w:t>
      </w:r>
      <w:r w:rsidR="006C4C03">
        <w:rPr>
          <w:rFonts w:ascii="Ebrima" w:hAnsi="Ebrima"/>
          <w:sz w:val="24"/>
          <w:szCs w:val="24"/>
        </w:rPr>
        <w:t>1</w:t>
      </w:r>
      <w:r w:rsidRPr="00970717">
        <w:rPr>
          <w:rFonts w:ascii="Ebrima" w:hAnsi="Ebrima"/>
          <w:sz w:val="24"/>
          <w:szCs w:val="24"/>
        </w:rPr>
        <w:t xml:space="preserve"> for each category viz., 400 kV sub-stations, 400 kV Transmission Lines etc.,</w:t>
      </w:r>
    </w:p>
    <w:p w:rsidR="006C4C03" w:rsidRDefault="006C4C03" w:rsidP="006C4C03">
      <w:pPr>
        <w:spacing w:after="0"/>
        <w:rPr>
          <w:b/>
        </w:rPr>
      </w:pPr>
    </w:p>
    <w:p w:rsidR="00E3778B" w:rsidRPr="00F42311" w:rsidRDefault="00E3778B" w:rsidP="006C4C03">
      <w:pPr>
        <w:rPr>
          <w:b/>
          <w:sz w:val="25"/>
          <w:szCs w:val="25"/>
          <w:u w:val="single"/>
        </w:rPr>
      </w:pPr>
      <w:r w:rsidRPr="00F42311">
        <w:rPr>
          <w:b/>
          <w:sz w:val="25"/>
          <w:szCs w:val="25"/>
          <w:u w:val="single"/>
        </w:rPr>
        <w:t>Reply:</w:t>
      </w:r>
    </w:p>
    <w:p w:rsidR="006C4C03" w:rsidRPr="006C4C03" w:rsidRDefault="006C4C03" w:rsidP="00424996">
      <w:pPr>
        <w:spacing w:line="360" w:lineRule="auto"/>
        <w:ind w:left="540"/>
        <w:rPr>
          <w:rFonts w:ascii="Ebrima" w:hAnsi="Ebrima"/>
          <w:szCs w:val="24"/>
        </w:rPr>
      </w:pPr>
      <w:r w:rsidRPr="006C4C03">
        <w:rPr>
          <w:rFonts w:ascii="Ebrima" w:hAnsi="Ebrima"/>
          <w:szCs w:val="24"/>
        </w:rPr>
        <w:t xml:space="preserve">Submitted as </w:t>
      </w:r>
      <w:r w:rsidR="00BA5B95" w:rsidRPr="00BA5B95">
        <w:rPr>
          <w:rFonts w:ascii="Ebrima" w:hAnsi="Ebrima"/>
          <w:b/>
          <w:szCs w:val="24"/>
        </w:rPr>
        <w:t>A</w:t>
      </w:r>
      <w:r w:rsidRPr="00BA5B95">
        <w:rPr>
          <w:rFonts w:ascii="Ebrima" w:hAnsi="Ebrima"/>
          <w:b/>
          <w:szCs w:val="24"/>
        </w:rPr>
        <w:t>nnexure - B</w:t>
      </w:r>
    </w:p>
    <w:p w:rsidR="00424996" w:rsidRPr="001E5D6D" w:rsidRDefault="00424996" w:rsidP="00424996">
      <w:pPr>
        <w:spacing w:after="0" w:line="240" w:lineRule="auto"/>
        <w:jc w:val="both"/>
        <w:rPr>
          <w:rFonts w:ascii="Book Antiqua" w:eastAsia="Calibri" w:hAnsi="Book Antiqua" w:cs="Times New Roman"/>
          <w:b/>
          <w:sz w:val="32"/>
        </w:rPr>
      </w:pPr>
    </w:p>
    <w:p w:rsidR="004E5947" w:rsidRDefault="004E5947" w:rsidP="004E5947">
      <w:pPr>
        <w:spacing w:after="0"/>
        <w:jc w:val="both"/>
        <w:rPr>
          <w:rFonts w:ascii="Book Antiqua" w:eastAsia="Calibri" w:hAnsi="Book Antiqua" w:cs="Times New Roman"/>
          <w:b/>
          <w:sz w:val="26"/>
          <w:szCs w:val="26"/>
        </w:rPr>
      </w:pPr>
    </w:p>
    <w:p w:rsidR="006C4C03" w:rsidRPr="00F42311" w:rsidRDefault="006C4C03" w:rsidP="004E5947">
      <w:pPr>
        <w:spacing w:after="0"/>
        <w:jc w:val="both"/>
        <w:rPr>
          <w:rFonts w:ascii="Book Antiqua" w:eastAsia="Calibri" w:hAnsi="Book Antiqua" w:cs="Times New Roman"/>
          <w:b/>
          <w:sz w:val="26"/>
          <w:szCs w:val="26"/>
        </w:rPr>
      </w:pPr>
      <w:r w:rsidRPr="00F42311">
        <w:rPr>
          <w:rFonts w:ascii="Book Antiqua" w:eastAsia="Calibri" w:hAnsi="Book Antiqua" w:cs="Times New Roman"/>
          <w:b/>
          <w:sz w:val="26"/>
          <w:szCs w:val="26"/>
        </w:rPr>
        <w:t>Point No.3:</w:t>
      </w:r>
    </w:p>
    <w:p w:rsidR="00E3778B" w:rsidRPr="00970717" w:rsidRDefault="00E3778B" w:rsidP="00424996">
      <w:pPr>
        <w:pStyle w:val="ListParagraph"/>
        <w:numPr>
          <w:ilvl w:val="0"/>
          <w:numId w:val="10"/>
        </w:numPr>
        <w:ind w:left="360"/>
        <w:jc w:val="both"/>
        <w:rPr>
          <w:rFonts w:ascii="Ebrima" w:hAnsi="Ebrima"/>
          <w:sz w:val="24"/>
          <w:szCs w:val="24"/>
        </w:rPr>
      </w:pPr>
      <w:r w:rsidRPr="00970717">
        <w:rPr>
          <w:rFonts w:ascii="Ebrima" w:hAnsi="Ebrima"/>
          <w:sz w:val="24"/>
          <w:szCs w:val="24"/>
        </w:rPr>
        <w:t xml:space="preserve">The load flow studies and short circuit studies submitted by TSTRANSCO as Annexure-IIIA, does not mention the underlying assumptions, parameters and methodology adopted for studies.  In this regard, TSTRANSCO to submit a detailed write up on the assumptions, parameters and methodology adopted for studies. </w:t>
      </w:r>
    </w:p>
    <w:p w:rsidR="00E3778B" w:rsidRPr="00F42311" w:rsidRDefault="00E3778B" w:rsidP="00E3778B">
      <w:pPr>
        <w:rPr>
          <w:b/>
          <w:sz w:val="25"/>
          <w:szCs w:val="25"/>
          <w:u w:val="single"/>
        </w:rPr>
      </w:pPr>
      <w:r w:rsidRPr="00F42311">
        <w:rPr>
          <w:b/>
          <w:sz w:val="25"/>
          <w:szCs w:val="25"/>
          <w:u w:val="single"/>
        </w:rPr>
        <w:t>Reply:</w:t>
      </w:r>
    </w:p>
    <w:p w:rsidR="000A4D18" w:rsidRPr="006C4C03" w:rsidRDefault="000A4D18" w:rsidP="00F42311">
      <w:pPr>
        <w:spacing w:line="360" w:lineRule="auto"/>
        <w:ind w:left="540"/>
        <w:rPr>
          <w:rFonts w:ascii="Ebrima" w:hAnsi="Ebrima"/>
          <w:szCs w:val="24"/>
        </w:rPr>
      </w:pPr>
      <w:r>
        <w:rPr>
          <w:rFonts w:ascii="Ebrima" w:hAnsi="Ebrima"/>
          <w:szCs w:val="24"/>
        </w:rPr>
        <w:t xml:space="preserve">Submitted as </w:t>
      </w:r>
      <w:r w:rsidR="00BA5B95" w:rsidRPr="00BA5B95">
        <w:rPr>
          <w:rFonts w:ascii="Ebrima" w:hAnsi="Ebrima"/>
          <w:b/>
          <w:szCs w:val="24"/>
        </w:rPr>
        <w:t>A</w:t>
      </w:r>
      <w:r w:rsidRPr="00BA5B95">
        <w:rPr>
          <w:rFonts w:ascii="Ebrima" w:hAnsi="Ebrima"/>
          <w:b/>
          <w:szCs w:val="24"/>
        </w:rPr>
        <w:t>nnexure - C</w:t>
      </w:r>
    </w:p>
    <w:p w:rsidR="00424996" w:rsidRPr="001E5D6D" w:rsidRDefault="00424996" w:rsidP="00424996">
      <w:pPr>
        <w:spacing w:after="0" w:line="240" w:lineRule="auto"/>
        <w:jc w:val="both"/>
        <w:rPr>
          <w:rFonts w:ascii="Book Antiqua" w:eastAsia="Calibri" w:hAnsi="Book Antiqua" w:cs="Times New Roman"/>
          <w:b/>
          <w:sz w:val="32"/>
        </w:rPr>
      </w:pPr>
    </w:p>
    <w:p w:rsidR="004E5947" w:rsidRDefault="004E5947" w:rsidP="001E5D6D">
      <w:pPr>
        <w:jc w:val="both"/>
        <w:rPr>
          <w:rFonts w:ascii="Book Antiqua" w:eastAsia="Calibri" w:hAnsi="Book Antiqua" w:cs="Times New Roman"/>
          <w:b/>
          <w:sz w:val="26"/>
          <w:szCs w:val="26"/>
        </w:rPr>
      </w:pPr>
    </w:p>
    <w:p w:rsidR="001E5D6D" w:rsidRDefault="00660BA8" w:rsidP="001E5D6D">
      <w:pPr>
        <w:jc w:val="both"/>
        <w:rPr>
          <w:rFonts w:ascii="Book Antiqua" w:eastAsia="Calibri" w:hAnsi="Book Antiqua" w:cs="Times New Roman"/>
          <w:b/>
          <w:sz w:val="26"/>
          <w:szCs w:val="26"/>
        </w:rPr>
      </w:pPr>
      <w:r w:rsidRPr="00F42311">
        <w:rPr>
          <w:rFonts w:ascii="Book Antiqua" w:eastAsia="Calibri" w:hAnsi="Book Antiqua" w:cs="Times New Roman"/>
          <w:b/>
          <w:sz w:val="26"/>
          <w:szCs w:val="26"/>
        </w:rPr>
        <w:t>Point No.4:</w:t>
      </w:r>
    </w:p>
    <w:p w:rsidR="00E3778B" w:rsidRPr="00970717" w:rsidRDefault="00E3778B" w:rsidP="00424996">
      <w:pPr>
        <w:pStyle w:val="ListParagraph"/>
        <w:numPr>
          <w:ilvl w:val="0"/>
          <w:numId w:val="10"/>
        </w:numPr>
        <w:spacing w:after="0"/>
        <w:ind w:left="360"/>
        <w:jc w:val="both"/>
        <w:rPr>
          <w:rFonts w:ascii="Ebrima" w:hAnsi="Ebrima"/>
          <w:sz w:val="24"/>
          <w:szCs w:val="24"/>
        </w:rPr>
      </w:pPr>
      <w:r w:rsidRPr="00970717">
        <w:rPr>
          <w:rFonts w:ascii="Ebrima" w:hAnsi="Ebrima"/>
          <w:sz w:val="24"/>
          <w:szCs w:val="24"/>
        </w:rPr>
        <w:t xml:space="preserve">TSTRANSCO to submit the preparedness to execute the proposed capital expenditure for the 5th and 6th control period in terms of funds tie-up, placement of orders etc. </w:t>
      </w:r>
    </w:p>
    <w:p w:rsidR="00660BA8" w:rsidRDefault="00660BA8" w:rsidP="00660BA8">
      <w:pPr>
        <w:spacing w:after="0"/>
        <w:rPr>
          <w:b/>
        </w:rPr>
      </w:pPr>
    </w:p>
    <w:p w:rsidR="00E3778B" w:rsidRPr="00F42311" w:rsidRDefault="00E3778B" w:rsidP="00660BA8">
      <w:pPr>
        <w:rPr>
          <w:b/>
          <w:sz w:val="25"/>
          <w:szCs w:val="25"/>
          <w:u w:val="single"/>
        </w:rPr>
      </w:pPr>
      <w:r w:rsidRPr="00F42311">
        <w:rPr>
          <w:b/>
          <w:sz w:val="25"/>
          <w:szCs w:val="25"/>
          <w:u w:val="single"/>
        </w:rPr>
        <w:t>Reply:</w:t>
      </w:r>
    </w:p>
    <w:p w:rsidR="004E5947" w:rsidRDefault="004E5947" w:rsidP="004E5947">
      <w:pPr>
        <w:spacing w:after="0" w:line="300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 xml:space="preserve">System Improvement Scheme works:  Funds tie-up yet to be finalized and works will be taken up subsequently. </w:t>
      </w:r>
    </w:p>
    <w:p w:rsidR="004E5947" w:rsidRDefault="004E5947" w:rsidP="00424996">
      <w:pPr>
        <w:spacing w:after="0" w:line="300" w:lineRule="auto"/>
        <w:jc w:val="both"/>
        <w:rPr>
          <w:rFonts w:ascii="Ebrima" w:hAnsi="Ebrima"/>
          <w:sz w:val="24"/>
          <w:szCs w:val="24"/>
        </w:rPr>
      </w:pPr>
    </w:p>
    <w:p w:rsidR="00E3778B" w:rsidRDefault="00E3778B" w:rsidP="00424996">
      <w:pPr>
        <w:spacing w:after="0" w:line="300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L</w:t>
      </w:r>
      <w:r w:rsidR="004E5947">
        <w:rPr>
          <w:rFonts w:ascii="Ebrima" w:hAnsi="Ebrima"/>
          <w:sz w:val="24"/>
          <w:szCs w:val="24"/>
        </w:rPr>
        <w:t xml:space="preserve">ift </w:t>
      </w:r>
      <w:r>
        <w:rPr>
          <w:rFonts w:ascii="Ebrima" w:hAnsi="Ebrima"/>
          <w:sz w:val="24"/>
          <w:szCs w:val="24"/>
        </w:rPr>
        <w:t>I</w:t>
      </w:r>
      <w:r w:rsidR="004E5947">
        <w:rPr>
          <w:rFonts w:ascii="Ebrima" w:hAnsi="Ebrima"/>
          <w:sz w:val="24"/>
          <w:szCs w:val="24"/>
        </w:rPr>
        <w:t>rrigation</w:t>
      </w:r>
      <w:r>
        <w:rPr>
          <w:rFonts w:ascii="Ebrima" w:hAnsi="Ebrima"/>
          <w:sz w:val="24"/>
          <w:szCs w:val="24"/>
        </w:rPr>
        <w:t xml:space="preserve"> Scheme works: The lift irrigation scheme works are </w:t>
      </w:r>
      <w:r w:rsidR="006E73B4">
        <w:rPr>
          <w:rFonts w:ascii="Ebrima" w:hAnsi="Ebrima"/>
          <w:sz w:val="24"/>
          <w:szCs w:val="24"/>
        </w:rPr>
        <w:t>D</w:t>
      </w:r>
      <w:r>
        <w:rPr>
          <w:rFonts w:ascii="Ebrima" w:hAnsi="Ebrima"/>
          <w:sz w:val="24"/>
          <w:szCs w:val="24"/>
        </w:rPr>
        <w:t xml:space="preserve">epository </w:t>
      </w:r>
      <w:r w:rsidR="006E73B4">
        <w:rPr>
          <w:rFonts w:ascii="Ebrima" w:hAnsi="Ebrima"/>
          <w:sz w:val="24"/>
          <w:szCs w:val="24"/>
        </w:rPr>
        <w:t>C</w:t>
      </w:r>
      <w:r>
        <w:rPr>
          <w:rFonts w:ascii="Ebrima" w:hAnsi="Ebrima"/>
          <w:sz w:val="24"/>
          <w:szCs w:val="24"/>
        </w:rPr>
        <w:t>ontribution</w:t>
      </w:r>
      <w:r w:rsidR="006E73B4">
        <w:rPr>
          <w:rFonts w:ascii="Ebrima" w:hAnsi="Ebrima"/>
          <w:sz w:val="24"/>
          <w:szCs w:val="24"/>
        </w:rPr>
        <w:t xml:space="preserve"> (DC)</w:t>
      </w:r>
      <w:r>
        <w:rPr>
          <w:rFonts w:ascii="Ebrima" w:hAnsi="Ebrima"/>
          <w:sz w:val="24"/>
          <w:szCs w:val="24"/>
        </w:rPr>
        <w:t xml:space="preserve"> works and will be </w:t>
      </w:r>
      <w:r w:rsidR="00650640">
        <w:rPr>
          <w:rFonts w:ascii="Ebrima" w:hAnsi="Ebrima"/>
          <w:sz w:val="24"/>
          <w:szCs w:val="24"/>
        </w:rPr>
        <w:t>funded by</w:t>
      </w:r>
      <w:r>
        <w:rPr>
          <w:rFonts w:ascii="Ebrima" w:hAnsi="Ebrima"/>
          <w:sz w:val="24"/>
          <w:szCs w:val="24"/>
        </w:rPr>
        <w:t xml:space="preserve"> Irrigation &amp; CAD department (Govt. of Telangana).</w:t>
      </w:r>
    </w:p>
    <w:p w:rsidR="00660BA8" w:rsidRPr="001E5D6D" w:rsidRDefault="00660BA8" w:rsidP="001E5D6D">
      <w:pPr>
        <w:spacing w:after="0" w:line="240" w:lineRule="auto"/>
        <w:jc w:val="both"/>
        <w:rPr>
          <w:rFonts w:ascii="Book Antiqua" w:eastAsia="Calibri" w:hAnsi="Book Antiqua" w:cs="Times New Roman"/>
          <w:b/>
          <w:sz w:val="18"/>
        </w:rPr>
      </w:pPr>
    </w:p>
    <w:p w:rsidR="00F42311" w:rsidRPr="001E5D6D" w:rsidRDefault="00F42311" w:rsidP="001E5D6D">
      <w:pPr>
        <w:spacing w:after="0" w:line="240" w:lineRule="auto"/>
        <w:jc w:val="both"/>
        <w:rPr>
          <w:rFonts w:ascii="Book Antiqua" w:eastAsia="Calibri" w:hAnsi="Book Antiqua" w:cs="Times New Roman"/>
          <w:b/>
          <w:sz w:val="32"/>
        </w:rPr>
      </w:pPr>
    </w:p>
    <w:p w:rsidR="004E5947" w:rsidRDefault="004E5947" w:rsidP="00660BA8">
      <w:pPr>
        <w:jc w:val="both"/>
        <w:rPr>
          <w:rFonts w:ascii="Book Antiqua" w:eastAsia="Calibri" w:hAnsi="Book Antiqua" w:cs="Times New Roman"/>
          <w:b/>
          <w:sz w:val="26"/>
          <w:szCs w:val="26"/>
        </w:rPr>
      </w:pPr>
    </w:p>
    <w:p w:rsidR="00660BA8" w:rsidRPr="00F42311" w:rsidRDefault="00660BA8" w:rsidP="00660BA8">
      <w:pPr>
        <w:jc w:val="both"/>
        <w:rPr>
          <w:rFonts w:ascii="Book Antiqua" w:eastAsia="Calibri" w:hAnsi="Book Antiqua" w:cs="Times New Roman"/>
          <w:b/>
          <w:sz w:val="26"/>
          <w:szCs w:val="26"/>
        </w:rPr>
      </w:pPr>
      <w:r w:rsidRPr="00F42311">
        <w:rPr>
          <w:rFonts w:ascii="Book Antiqua" w:eastAsia="Calibri" w:hAnsi="Book Antiqua" w:cs="Times New Roman"/>
          <w:b/>
          <w:sz w:val="26"/>
          <w:szCs w:val="26"/>
        </w:rPr>
        <w:t>Point No.5:</w:t>
      </w:r>
    </w:p>
    <w:p w:rsidR="00E3778B" w:rsidRPr="00970717" w:rsidRDefault="00E3778B" w:rsidP="00424996">
      <w:pPr>
        <w:pStyle w:val="ListParagraph"/>
        <w:numPr>
          <w:ilvl w:val="0"/>
          <w:numId w:val="10"/>
        </w:numPr>
        <w:spacing w:after="0"/>
        <w:ind w:left="360"/>
        <w:jc w:val="both"/>
        <w:rPr>
          <w:rFonts w:ascii="Ebrima" w:hAnsi="Ebrima"/>
          <w:sz w:val="24"/>
          <w:szCs w:val="24"/>
        </w:rPr>
      </w:pPr>
      <w:r w:rsidRPr="00970717">
        <w:rPr>
          <w:rFonts w:ascii="Ebrima" w:hAnsi="Ebrima"/>
          <w:sz w:val="24"/>
          <w:szCs w:val="24"/>
        </w:rPr>
        <w:t xml:space="preserve">TSTRANSCO to submit the mode of execution of the proposed capital investment for the 5th and 6th Control Period, to ensure the least cost principles are followed. </w:t>
      </w:r>
    </w:p>
    <w:p w:rsidR="00A63155" w:rsidRDefault="00A63155" w:rsidP="00660BA8">
      <w:pPr>
        <w:spacing w:after="0"/>
        <w:rPr>
          <w:b/>
        </w:rPr>
      </w:pPr>
    </w:p>
    <w:p w:rsidR="00E3778B" w:rsidRPr="00F42311" w:rsidRDefault="00E3778B" w:rsidP="00660BA8">
      <w:pPr>
        <w:rPr>
          <w:b/>
          <w:sz w:val="25"/>
          <w:szCs w:val="25"/>
          <w:u w:val="single"/>
        </w:rPr>
      </w:pPr>
      <w:r w:rsidRPr="00F42311">
        <w:rPr>
          <w:b/>
          <w:sz w:val="25"/>
          <w:szCs w:val="25"/>
          <w:u w:val="single"/>
        </w:rPr>
        <w:t>Reply:</w:t>
      </w:r>
    </w:p>
    <w:p w:rsidR="00E3778B" w:rsidRDefault="00E21217" w:rsidP="00424996">
      <w:pPr>
        <w:spacing w:after="0" w:line="300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 xml:space="preserve">Mode of execution </w:t>
      </w:r>
      <w:r w:rsidR="000F7967">
        <w:rPr>
          <w:rFonts w:ascii="Ebrima" w:hAnsi="Ebrima"/>
          <w:sz w:val="24"/>
          <w:szCs w:val="24"/>
        </w:rPr>
        <w:t>is</w:t>
      </w:r>
      <w:r>
        <w:rPr>
          <w:rFonts w:ascii="Ebrima" w:hAnsi="Ebrima"/>
          <w:sz w:val="24"/>
          <w:szCs w:val="24"/>
        </w:rPr>
        <w:t xml:space="preserve"> </w:t>
      </w:r>
      <w:r w:rsidR="001E5D6D">
        <w:rPr>
          <w:rFonts w:ascii="Ebrima" w:hAnsi="Ebrima"/>
          <w:sz w:val="24"/>
          <w:szCs w:val="24"/>
        </w:rPr>
        <w:t>by going for Competitive Bidding. Two-part Bidding (Technical bidding &amp; price bid) is done to ensure quality &amp; low cost.</w:t>
      </w:r>
      <w:r>
        <w:rPr>
          <w:rFonts w:ascii="Ebrima" w:hAnsi="Ebrima"/>
          <w:sz w:val="24"/>
          <w:szCs w:val="24"/>
        </w:rPr>
        <w:t xml:space="preserve">  </w:t>
      </w:r>
    </w:p>
    <w:p w:rsidR="00660BA8" w:rsidRDefault="00660BA8" w:rsidP="00F42311">
      <w:pPr>
        <w:spacing w:after="0" w:line="360" w:lineRule="auto"/>
        <w:jc w:val="both"/>
        <w:rPr>
          <w:rFonts w:ascii="Book Antiqua" w:eastAsia="Calibri" w:hAnsi="Book Antiqua" w:cs="Times New Roman"/>
          <w:b/>
        </w:rPr>
      </w:pPr>
    </w:p>
    <w:p w:rsidR="00A63155" w:rsidRPr="004E5947" w:rsidRDefault="00A63155" w:rsidP="00F42311">
      <w:pPr>
        <w:spacing w:after="0" w:line="240" w:lineRule="auto"/>
        <w:jc w:val="both"/>
        <w:rPr>
          <w:rFonts w:ascii="Book Antiqua" w:eastAsia="Calibri" w:hAnsi="Book Antiqua" w:cs="Times New Roman"/>
          <w:b/>
          <w:sz w:val="20"/>
        </w:rPr>
      </w:pPr>
    </w:p>
    <w:p w:rsidR="004E5947" w:rsidRDefault="004E5947" w:rsidP="00F42311">
      <w:pPr>
        <w:jc w:val="both"/>
        <w:rPr>
          <w:rFonts w:ascii="Book Antiqua" w:eastAsia="Calibri" w:hAnsi="Book Antiqua" w:cs="Times New Roman"/>
          <w:b/>
          <w:sz w:val="26"/>
          <w:szCs w:val="26"/>
        </w:rPr>
      </w:pPr>
    </w:p>
    <w:p w:rsidR="00660BA8" w:rsidRPr="00F42311" w:rsidRDefault="00660BA8" w:rsidP="00F42311">
      <w:pPr>
        <w:jc w:val="both"/>
        <w:rPr>
          <w:rFonts w:ascii="Book Antiqua" w:eastAsia="Calibri" w:hAnsi="Book Antiqua" w:cs="Times New Roman"/>
          <w:b/>
          <w:sz w:val="26"/>
          <w:szCs w:val="26"/>
        </w:rPr>
      </w:pPr>
      <w:r w:rsidRPr="00F42311">
        <w:rPr>
          <w:rFonts w:ascii="Book Antiqua" w:eastAsia="Calibri" w:hAnsi="Book Antiqua" w:cs="Times New Roman"/>
          <w:b/>
          <w:sz w:val="26"/>
          <w:szCs w:val="26"/>
        </w:rPr>
        <w:t>Point No.6:</w:t>
      </w:r>
    </w:p>
    <w:p w:rsidR="00E3778B" w:rsidRPr="00970717" w:rsidRDefault="00E3778B" w:rsidP="00F42311">
      <w:pPr>
        <w:pStyle w:val="ListParagraph"/>
        <w:numPr>
          <w:ilvl w:val="0"/>
          <w:numId w:val="10"/>
        </w:numPr>
        <w:ind w:left="360"/>
        <w:jc w:val="both"/>
        <w:rPr>
          <w:rFonts w:ascii="Ebrima" w:hAnsi="Ebrima"/>
          <w:sz w:val="24"/>
          <w:szCs w:val="24"/>
        </w:rPr>
      </w:pPr>
      <w:r w:rsidRPr="00970717">
        <w:rPr>
          <w:rFonts w:ascii="Ebrima" w:hAnsi="Ebrima"/>
          <w:sz w:val="24"/>
          <w:szCs w:val="24"/>
        </w:rPr>
        <w:t xml:space="preserve">TSTRANSCO to provide details of existing and commissioned Lift Irrigation Scheme. </w:t>
      </w:r>
    </w:p>
    <w:p w:rsidR="00F42311" w:rsidRDefault="00F42311" w:rsidP="00F42311">
      <w:pPr>
        <w:spacing w:after="0" w:line="240" w:lineRule="auto"/>
        <w:rPr>
          <w:b/>
          <w:sz w:val="25"/>
          <w:szCs w:val="25"/>
          <w:u w:val="single"/>
        </w:rPr>
      </w:pPr>
    </w:p>
    <w:p w:rsidR="00F42311" w:rsidRPr="00F42311" w:rsidRDefault="00F42311" w:rsidP="00F42311">
      <w:pPr>
        <w:rPr>
          <w:b/>
          <w:sz w:val="25"/>
          <w:szCs w:val="25"/>
          <w:u w:val="single"/>
        </w:rPr>
      </w:pPr>
      <w:r w:rsidRPr="00F42311">
        <w:rPr>
          <w:b/>
          <w:sz w:val="25"/>
          <w:szCs w:val="25"/>
          <w:u w:val="single"/>
        </w:rPr>
        <w:t>Reply:</w:t>
      </w:r>
    </w:p>
    <w:p w:rsidR="00E21217" w:rsidRDefault="00E21217" w:rsidP="00F42311">
      <w:pPr>
        <w:spacing w:line="360" w:lineRule="auto"/>
        <w:rPr>
          <w:rFonts w:ascii="Ebrima" w:hAnsi="Ebrima"/>
          <w:b/>
          <w:szCs w:val="24"/>
        </w:rPr>
      </w:pPr>
      <w:r w:rsidRPr="00F42311">
        <w:rPr>
          <w:rFonts w:ascii="Ebrima" w:hAnsi="Ebrima"/>
          <w:szCs w:val="24"/>
        </w:rPr>
        <w:t>Submitted as</w:t>
      </w:r>
      <w:r w:rsidRPr="00F42311">
        <w:rPr>
          <w:rFonts w:ascii="Ebrima" w:hAnsi="Ebrima"/>
          <w:b/>
          <w:szCs w:val="24"/>
        </w:rPr>
        <w:t xml:space="preserve"> </w:t>
      </w:r>
      <w:r w:rsidR="00BA5B95" w:rsidRPr="00F42311">
        <w:rPr>
          <w:rFonts w:ascii="Ebrima" w:hAnsi="Ebrima"/>
          <w:b/>
          <w:szCs w:val="24"/>
        </w:rPr>
        <w:t>A</w:t>
      </w:r>
      <w:r w:rsidRPr="00F42311">
        <w:rPr>
          <w:rFonts w:ascii="Ebrima" w:hAnsi="Ebrima"/>
          <w:b/>
          <w:szCs w:val="24"/>
        </w:rPr>
        <w:t xml:space="preserve">nnexure </w:t>
      </w:r>
      <w:r w:rsidR="00F42311">
        <w:rPr>
          <w:rFonts w:ascii="Ebrima" w:hAnsi="Ebrima"/>
          <w:b/>
          <w:szCs w:val="24"/>
        </w:rPr>
        <w:t>–</w:t>
      </w:r>
      <w:r w:rsidRPr="00F42311">
        <w:rPr>
          <w:rFonts w:ascii="Ebrima" w:hAnsi="Ebrima"/>
          <w:b/>
          <w:szCs w:val="24"/>
        </w:rPr>
        <w:t xml:space="preserve"> D</w:t>
      </w:r>
    </w:p>
    <w:p w:rsidR="00F42311" w:rsidRDefault="00F42311" w:rsidP="001E5D6D">
      <w:pPr>
        <w:spacing w:after="0"/>
        <w:jc w:val="both"/>
        <w:rPr>
          <w:rFonts w:ascii="Book Antiqua" w:eastAsia="Calibri" w:hAnsi="Book Antiqua" w:cs="Times New Roman"/>
          <w:b/>
          <w:sz w:val="18"/>
          <w:szCs w:val="26"/>
        </w:rPr>
      </w:pPr>
    </w:p>
    <w:p w:rsidR="00E22079" w:rsidRDefault="00E22079" w:rsidP="001E5D6D">
      <w:pPr>
        <w:spacing w:after="0"/>
        <w:jc w:val="both"/>
        <w:rPr>
          <w:rFonts w:ascii="Book Antiqua" w:eastAsia="Calibri" w:hAnsi="Book Antiqua" w:cs="Times New Roman"/>
          <w:b/>
          <w:sz w:val="18"/>
          <w:szCs w:val="26"/>
        </w:rPr>
      </w:pPr>
    </w:p>
    <w:p w:rsidR="00E22079" w:rsidRDefault="00E22079" w:rsidP="001E5D6D">
      <w:pPr>
        <w:spacing w:after="0"/>
        <w:jc w:val="both"/>
        <w:rPr>
          <w:rFonts w:ascii="Book Antiqua" w:eastAsia="Calibri" w:hAnsi="Book Antiqua" w:cs="Times New Roman"/>
          <w:b/>
          <w:sz w:val="18"/>
          <w:szCs w:val="26"/>
        </w:rPr>
      </w:pPr>
    </w:p>
    <w:p w:rsidR="00E22079" w:rsidRPr="004E5947" w:rsidRDefault="00E22079" w:rsidP="001E5D6D">
      <w:pPr>
        <w:spacing w:after="0"/>
        <w:jc w:val="both"/>
        <w:rPr>
          <w:rFonts w:ascii="Book Antiqua" w:eastAsia="Calibri" w:hAnsi="Book Antiqua" w:cs="Times New Roman"/>
          <w:b/>
          <w:sz w:val="18"/>
          <w:szCs w:val="26"/>
        </w:rPr>
      </w:pPr>
    </w:p>
    <w:p w:rsidR="00F42311" w:rsidRPr="00F42311" w:rsidRDefault="00F42311" w:rsidP="001E5D6D">
      <w:pPr>
        <w:jc w:val="both"/>
        <w:rPr>
          <w:rFonts w:ascii="Book Antiqua" w:eastAsia="Calibri" w:hAnsi="Book Antiqua" w:cs="Times New Roman"/>
          <w:b/>
          <w:sz w:val="26"/>
          <w:szCs w:val="26"/>
        </w:rPr>
      </w:pPr>
      <w:r w:rsidRPr="00F42311">
        <w:rPr>
          <w:rFonts w:ascii="Book Antiqua" w:eastAsia="Calibri" w:hAnsi="Book Antiqua" w:cs="Times New Roman"/>
          <w:b/>
          <w:sz w:val="26"/>
          <w:szCs w:val="26"/>
        </w:rPr>
        <w:t>Point No.</w:t>
      </w:r>
      <w:r>
        <w:rPr>
          <w:rFonts w:ascii="Book Antiqua" w:eastAsia="Calibri" w:hAnsi="Book Antiqua" w:cs="Times New Roman"/>
          <w:b/>
          <w:sz w:val="26"/>
          <w:szCs w:val="26"/>
        </w:rPr>
        <w:t>7</w:t>
      </w:r>
      <w:r w:rsidRPr="00F42311">
        <w:rPr>
          <w:rFonts w:ascii="Book Antiqua" w:eastAsia="Calibri" w:hAnsi="Book Antiqua" w:cs="Times New Roman"/>
          <w:b/>
          <w:sz w:val="26"/>
          <w:szCs w:val="26"/>
        </w:rPr>
        <w:t>:</w:t>
      </w:r>
    </w:p>
    <w:p w:rsidR="00E3778B" w:rsidRDefault="00E3778B" w:rsidP="00E3778B">
      <w:pPr>
        <w:ind w:left="540" w:hanging="540"/>
        <w:jc w:val="both"/>
      </w:pPr>
      <w:r w:rsidRPr="00BC58A8">
        <w:rPr>
          <w:rFonts w:ascii="Ebrima" w:hAnsi="Ebrima"/>
          <w:sz w:val="24"/>
          <w:szCs w:val="24"/>
        </w:rPr>
        <w:t xml:space="preserve">7. </w:t>
      </w:r>
      <w:r>
        <w:rPr>
          <w:rFonts w:ascii="Ebrima" w:hAnsi="Ebrima"/>
          <w:sz w:val="24"/>
          <w:szCs w:val="24"/>
        </w:rPr>
        <w:tab/>
      </w:r>
      <w:r w:rsidRPr="00BC58A8">
        <w:rPr>
          <w:rFonts w:ascii="Ebrima" w:hAnsi="Ebrima"/>
          <w:sz w:val="24"/>
          <w:szCs w:val="24"/>
        </w:rPr>
        <w:t>TSTRANSCO has proposed the loss trajectory for 5th and 6th control periods at page 8 of the Petition. TSTRANSCO to substantiate the proposed transmission loss trajectory with the proposed capital investment for the 5</w:t>
      </w:r>
      <w:r w:rsidRPr="00BC58A8">
        <w:rPr>
          <w:rFonts w:ascii="Ebrima" w:hAnsi="Ebrima"/>
          <w:sz w:val="24"/>
          <w:szCs w:val="24"/>
          <w:vertAlign w:val="superscript"/>
        </w:rPr>
        <w:t>th</w:t>
      </w:r>
      <w:r w:rsidRPr="00BC58A8">
        <w:rPr>
          <w:rFonts w:ascii="Ebrima" w:hAnsi="Ebrima"/>
          <w:sz w:val="24"/>
          <w:szCs w:val="24"/>
        </w:rPr>
        <w:t xml:space="preserve"> and 6</w:t>
      </w:r>
      <w:r w:rsidRPr="00BC58A8">
        <w:rPr>
          <w:rFonts w:ascii="Ebrima" w:hAnsi="Ebrima"/>
          <w:sz w:val="24"/>
          <w:szCs w:val="24"/>
          <w:vertAlign w:val="superscript"/>
        </w:rPr>
        <w:t>th</w:t>
      </w:r>
      <w:r w:rsidRPr="00BC58A8">
        <w:rPr>
          <w:rFonts w:ascii="Ebrima" w:hAnsi="Ebrima"/>
          <w:sz w:val="24"/>
          <w:szCs w:val="24"/>
        </w:rPr>
        <w:t xml:space="preserve"> control periods.     </w:t>
      </w:r>
      <w:r>
        <w:tab/>
      </w:r>
    </w:p>
    <w:p w:rsidR="00E3778B" w:rsidRPr="00F42311" w:rsidRDefault="00E3778B" w:rsidP="00E3778B">
      <w:pPr>
        <w:rPr>
          <w:b/>
          <w:sz w:val="25"/>
          <w:szCs w:val="25"/>
          <w:u w:val="single"/>
        </w:rPr>
      </w:pPr>
      <w:r w:rsidRPr="00F42311">
        <w:rPr>
          <w:b/>
          <w:sz w:val="25"/>
          <w:szCs w:val="25"/>
          <w:u w:val="single"/>
        </w:rPr>
        <w:t>Reply:</w:t>
      </w:r>
    </w:p>
    <w:p w:rsidR="001E5D6D" w:rsidRDefault="001E5D6D" w:rsidP="001E5D6D">
      <w:pPr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For the proposed capital investment for the 5</w:t>
      </w:r>
      <w:r w:rsidRPr="001E5D6D">
        <w:rPr>
          <w:rFonts w:ascii="Ebrima" w:hAnsi="Ebrima"/>
          <w:sz w:val="24"/>
          <w:szCs w:val="24"/>
          <w:vertAlign w:val="superscript"/>
        </w:rPr>
        <w:t>th</w:t>
      </w:r>
      <w:r>
        <w:rPr>
          <w:rFonts w:ascii="Ebrima" w:hAnsi="Ebrima"/>
          <w:sz w:val="24"/>
          <w:szCs w:val="24"/>
        </w:rPr>
        <w:t xml:space="preserve"> and 6</w:t>
      </w:r>
      <w:r w:rsidRPr="001E5D6D">
        <w:rPr>
          <w:rFonts w:ascii="Ebrima" w:hAnsi="Ebrima"/>
          <w:sz w:val="24"/>
          <w:szCs w:val="24"/>
          <w:vertAlign w:val="superscript"/>
        </w:rPr>
        <w:t>th</w:t>
      </w:r>
      <w:r>
        <w:rPr>
          <w:rFonts w:ascii="Ebrima" w:hAnsi="Ebrima"/>
          <w:sz w:val="24"/>
          <w:szCs w:val="24"/>
        </w:rPr>
        <w:t xml:space="preserve"> control periods, the system studies are already submitted. </w:t>
      </w:r>
    </w:p>
    <w:p w:rsidR="009744CF" w:rsidRPr="001E5D6D" w:rsidRDefault="009744CF" w:rsidP="009744CF">
      <w:pPr>
        <w:jc w:val="both"/>
        <w:rPr>
          <w:rFonts w:ascii="Ebrima" w:hAnsi="Ebrima"/>
          <w:sz w:val="24"/>
          <w:szCs w:val="24"/>
        </w:rPr>
      </w:pPr>
      <w:r w:rsidRPr="001E5D6D">
        <w:rPr>
          <w:rFonts w:ascii="Ebrima" w:hAnsi="Ebrima"/>
          <w:sz w:val="24"/>
          <w:szCs w:val="24"/>
        </w:rPr>
        <w:t xml:space="preserve">Transmission system losses are calculated on monthly basis based on </w:t>
      </w:r>
      <w:r>
        <w:rPr>
          <w:rFonts w:ascii="Ebrima" w:hAnsi="Ebrima"/>
          <w:sz w:val="24"/>
          <w:szCs w:val="24"/>
        </w:rPr>
        <w:t>actuals (Generation in MU and Sale to Discoms in MU)</w:t>
      </w:r>
      <w:r w:rsidRPr="001E5D6D">
        <w:rPr>
          <w:rFonts w:ascii="Ebrima" w:hAnsi="Ebrima"/>
          <w:sz w:val="24"/>
          <w:szCs w:val="24"/>
        </w:rPr>
        <w:t>.</w:t>
      </w:r>
    </w:p>
    <w:p w:rsidR="00DA1C48" w:rsidRPr="00970717" w:rsidRDefault="001E5D6D" w:rsidP="001E5D6D">
      <w:pPr>
        <w:jc w:val="both"/>
        <w:rPr>
          <w:b/>
        </w:rPr>
      </w:pPr>
      <w:r>
        <w:rPr>
          <w:rFonts w:ascii="Ebrima" w:hAnsi="Ebrima"/>
          <w:sz w:val="24"/>
          <w:szCs w:val="24"/>
        </w:rPr>
        <w:t>The target loss trajectory (%) for the 5</w:t>
      </w:r>
      <w:r w:rsidRPr="001E5D6D">
        <w:rPr>
          <w:rFonts w:ascii="Ebrima" w:hAnsi="Ebrima"/>
          <w:sz w:val="24"/>
          <w:szCs w:val="24"/>
          <w:vertAlign w:val="superscript"/>
        </w:rPr>
        <w:t>th</w:t>
      </w:r>
      <w:r>
        <w:rPr>
          <w:rFonts w:ascii="Ebrima" w:hAnsi="Ebrima"/>
          <w:sz w:val="24"/>
          <w:szCs w:val="24"/>
        </w:rPr>
        <w:t xml:space="preserve"> and 6</w:t>
      </w:r>
      <w:r w:rsidRPr="001E5D6D">
        <w:rPr>
          <w:rFonts w:ascii="Ebrima" w:hAnsi="Ebrima"/>
          <w:sz w:val="24"/>
          <w:szCs w:val="24"/>
          <w:vertAlign w:val="superscript"/>
        </w:rPr>
        <w:t>th</w:t>
      </w:r>
      <w:r>
        <w:rPr>
          <w:rFonts w:ascii="Ebrima" w:hAnsi="Ebrima"/>
          <w:sz w:val="24"/>
          <w:szCs w:val="24"/>
        </w:rPr>
        <w:t xml:space="preserve"> control period is prepared based on the actual system losses for the 4</w:t>
      </w:r>
      <w:r w:rsidRPr="001E5D6D">
        <w:rPr>
          <w:rFonts w:ascii="Ebrima" w:hAnsi="Ebrima"/>
          <w:sz w:val="24"/>
          <w:szCs w:val="24"/>
          <w:vertAlign w:val="superscript"/>
        </w:rPr>
        <w:t>th</w:t>
      </w:r>
      <w:r>
        <w:rPr>
          <w:rFonts w:ascii="Ebrima" w:hAnsi="Ebrima"/>
          <w:sz w:val="24"/>
          <w:szCs w:val="24"/>
        </w:rPr>
        <w:t xml:space="preserve"> </w:t>
      </w:r>
      <w:r w:rsidR="00DA1C48" w:rsidRPr="00BC58A8">
        <w:rPr>
          <w:rFonts w:ascii="Ebrima" w:hAnsi="Ebrima"/>
          <w:sz w:val="24"/>
          <w:szCs w:val="24"/>
        </w:rPr>
        <w:t>control period</w:t>
      </w:r>
      <w:r w:rsidR="00DA1C48">
        <w:rPr>
          <w:rFonts w:ascii="Ebrima" w:hAnsi="Ebrima"/>
          <w:sz w:val="24"/>
          <w:szCs w:val="24"/>
        </w:rPr>
        <w:t>.</w:t>
      </w:r>
    </w:p>
    <w:p w:rsidR="001E5D6D" w:rsidRDefault="001E5D6D" w:rsidP="00DA1C48">
      <w:pPr>
        <w:rPr>
          <w:rFonts w:ascii="Book Antiqua" w:hAnsi="Book Antiqua"/>
          <w:b/>
        </w:rPr>
      </w:pPr>
    </w:p>
    <w:sectPr w:rsidR="001E5D6D" w:rsidSect="00E22079">
      <w:footerReference w:type="default" r:id="rId7"/>
      <w:pgSz w:w="11907" w:h="16839" w:code="9"/>
      <w:pgMar w:top="1170" w:right="1197" w:bottom="1530" w:left="1440" w:header="720" w:footer="3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83E" w:rsidRDefault="0049283E" w:rsidP="00DA1C48">
      <w:pPr>
        <w:spacing w:after="0" w:line="240" w:lineRule="auto"/>
      </w:pPr>
      <w:r>
        <w:separator/>
      </w:r>
    </w:p>
  </w:endnote>
  <w:endnote w:type="continuationSeparator" w:id="1">
    <w:p w:rsidR="0049283E" w:rsidRDefault="0049283E" w:rsidP="00DA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95305"/>
      <w:docPartObj>
        <w:docPartGallery w:val="Page Numbers (Top of Page)"/>
        <w:docPartUnique/>
      </w:docPartObj>
    </w:sdtPr>
    <w:sdtContent>
      <w:p w:rsidR="00DA1C48" w:rsidRDefault="00DA1C48" w:rsidP="00BA5B95">
        <w:pPr>
          <w:jc w:val="right"/>
        </w:pPr>
        <w:r>
          <w:t xml:space="preserve">Page </w:t>
        </w:r>
        <w:fldSimple w:instr=" PAGE ">
          <w:r w:rsidR="00650640">
            <w:rPr>
              <w:noProof/>
            </w:rPr>
            <w:t>2</w:t>
          </w:r>
        </w:fldSimple>
        <w:r>
          <w:t xml:space="preserve"> of </w:t>
        </w:r>
        <w:fldSimple w:instr=" NUMPAGES  ">
          <w:r w:rsidR="00650640">
            <w:rPr>
              <w:noProof/>
            </w:rPr>
            <w:t>3</w:t>
          </w:r>
        </w:fldSimple>
      </w:p>
    </w:sdtContent>
  </w:sdt>
  <w:p w:rsidR="00DA1C48" w:rsidRDefault="00DA1C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83E" w:rsidRDefault="0049283E" w:rsidP="00DA1C48">
      <w:pPr>
        <w:spacing w:after="0" w:line="240" w:lineRule="auto"/>
      </w:pPr>
      <w:r>
        <w:separator/>
      </w:r>
    </w:p>
  </w:footnote>
  <w:footnote w:type="continuationSeparator" w:id="1">
    <w:p w:rsidR="0049283E" w:rsidRDefault="0049283E" w:rsidP="00DA1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82F56"/>
    <w:multiLevelType w:val="hybridMultilevel"/>
    <w:tmpl w:val="ED00B6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7362B"/>
    <w:multiLevelType w:val="multilevel"/>
    <w:tmpl w:val="778EF160"/>
    <w:numStyleLink w:val="Style1"/>
  </w:abstractNum>
  <w:abstractNum w:abstractNumId="2">
    <w:nsid w:val="30643540"/>
    <w:multiLevelType w:val="hybridMultilevel"/>
    <w:tmpl w:val="7F96FA60"/>
    <w:lvl w:ilvl="0" w:tplc="5FFA6A38">
      <w:start w:val="1"/>
      <w:numFmt w:val="decimal"/>
      <w:lvlText w:val="%1."/>
      <w:lvlJc w:val="left"/>
      <w:pPr>
        <w:ind w:left="720" w:hanging="360"/>
      </w:pPr>
      <w:rPr>
        <w:rFonts w:ascii="Ebrima" w:hAnsi="Ebrima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07A62"/>
    <w:multiLevelType w:val="hybridMultilevel"/>
    <w:tmpl w:val="6914C4C2"/>
    <w:lvl w:ilvl="0" w:tplc="CEA2B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97119"/>
    <w:multiLevelType w:val="hybridMultilevel"/>
    <w:tmpl w:val="24622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8798F"/>
    <w:multiLevelType w:val="hybridMultilevel"/>
    <w:tmpl w:val="7E3EA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981728"/>
    <w:multiLevelType w:val="hybridMultilevel"/>
    <w:tmpl w:val="321E1684"/>
    <w:lvl w:ilvl="0" w:tplc="B964D8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46E68"/>
    <w:multiLevelType w:val="multilevel"/>
    <w:tmpl w:val="778EF160"/>
    <w:styleLink w:val="Style1"/>
    <w:lvl w:ilvl="0">
      <w:start w:val="1"/>
      <w:numFmt w:val="upperLetter"/>
      <w:lvlText w:val="(%1)"/>
      <w:lvlJc w:val="left"/>
      <w:pPr>
        <w:tabs>
          <w:tab w:val="num" w:pos="0"/>
        </w:tabs>
        <w:ind w:left="858" w:hanging="399"/>
      </w:pPr>
      <w:rPr>
        <w:rFonts w:ascii="Arial" w:eastAsia="Times New Roman" w:hAnsi="Arial" w:cs="Times New Roman" w:hint="default"/>
        <w:b/>
        <w:bCs/>
        <w:spacing w:val="3"/>
        <w:sz w:val="24"/>
        <w:szCs w:val="24"/>
      </w:rPr>
    </w:lvl>
    <w:lvl w:ilvl="1">
      <w:start w:val="5"/>
      <w:numFmt w:val="upperLetter"/>
      <w:lvlText w:val="(%2)"/>
      <w:lvlJc w:val="left"/>
      <w:pPr>
        <w:ind w:left="1380" w:hanging="653"/>
      </w:pPr>
      <w:rPr>
        <w:rFonts w:ascii="Arial" w:eastAsia="Times New Roman" w:hAnsi="Arial" w:cs="Times New Roman" w:hint="default"/>
        <w:b/>
        <w:bCs/>
        <w:sz w:val="24"/>
        <w:szCs w:val="24"/>
      </w:rPr>
    </w:lvl>
    <w:lvl w:ilvl="2">
      <w:start w:val="1"/>
      <w:numFmt w:val="upperRoman"/>
      <w:lvlText w:val="(%3)"/>
      <w:lvlJc w:val="left"/>
      <w:pPr>
        <w:ind w:left="820" w:hanging="360"/>
      </w:pPr>
      <w:rPr>
        <w:rFonts w:ascii="Arial" w:eastAsia="Times New Roman" w:hAnsi="Arial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43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49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5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55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0" w:hanging="360"/>
      </w:pPr>
      <w:rPr>
        <w:rFonts w:hint="default"/>
      </w:rPr>
    </w:lvl>
  </w:abstractNum>
  <w:abstractNum w:abstractNumId="8">
    <w:nsid w:val="6F1E2CA1"/>
    <w:multiLevelType w:val="hybridMultilevel"/>
    <w:tmpl w:val="4390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9B15F1"/>
    <w:multiLevelType w:val="hybridMultilevel"/>
    <w:tmpl w:val="7E3EA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EB2655"/>
    <w:multiLevelType w:val="hybridMultilevel"/>
    <w:tmpl w:val="D69CC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7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09F"/>
    <w:rsid w:val="000A4D18"/>
    <w:rsid w:val="000F7967"/>
    <w:rsid w:val="00183844"/>
    <w:rsid w:val="001E5D6D"/>
    <w:rsid w:val="002F3BAC"/>
    <w:rsid w:val="00424996"/>
    <w:rsid w:val="0049283E"/>
    <w:rsid w:val="004C583D"/>
    <w:rsid w:val="004E5947"/>
    <w:rsid w:val="005B66F8"/>
    <w:rsid w:val="0062209F"/>
    <w:rsid w:val="00650640"/>
    <w:rsid w:val="00660BA8"/>
    <w:rsid w:val="0066420D"/>
    <w:rsid w:val="006C4C03"/>
    <w:rsid w:val="006E73B4"/>
    <w:rsid w:val="00760EA8"/>
    <w:rsid w:val="007F5A76"/>
    <w:rsid w:val="00870DA0"/>
    <w:rsid w:val="009474F0"/>
    <w:rsid w:val="009744CF"/>
    <w:rsid w:val="009C11BD"/>
    <w:rsid w:val="00A22E45"/>
    <w:rsid w:val="00A63155"/>
    <w:rsid w:val="00A9545B"/>
    <w:rsid w:val="00B16BB7"/>
    <w:rsid w:val="00B73392"/>
    <w:rsid w:val="00BA5B95"/>
    <w:rsid w:val="00BF6F33"/>
    <w:rsid w:val="00C24166"/>
    <w:rsid w:val="00C830ED"/>
    <w:rsid w:val="00CD3748"/>
    <w:rsid w:val="00D54AA8"/>
    <w:rsid w:val="00DA1C48"/>
    <w:rsid w:val="00DD5ACD"/>
    <w:rsid w:val="00E21217"/>
    <w:rsid w:val="00E22079"/>
    <w:rsid w:val="00E3778B"/>
    <w:rsid w:val="00E856CF"/>
    <w:rsid w:val="00F42311"/>
    <w:rsid w:val="00FD1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B7"/>
  </w:style>
  <w:style w:type="paragraph" w:styleId="Heading1">
    <w:name w:val="heading 1"/>
    <w:basedOn w:val="Normal"/>
    <w:link w:val="Heading1Char"/>
    <w:uiPriority w:val="99"/>
    <w:qFormat/>
    <w:rsid w:val="00D54AA8"/>
    <w:pPr>
      <w:widowControl w:val="0"/>
      <w:spacing w:after="0" w:line="240" w:lineRule="auto"/>
      <w:ind w:left="298" w:hanging="622"/>
      <w:outlineLvl w:val="0"/>
    </w:pPr>
    <w:rPr>
      <w:rFonts w:ascii="Arial" w:eastAsia="Calibri" w:hAnsi="Arial" w:cs="Times New Roman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D54AA8"/>
    <w:pPr>
      <w:widowControl w:val="0"/>
      <w:spacing w:after="0" w:line="240" w:lineRule="auto"/>
      <w:ind w:left="118"/>
      <w:outlineLvl w:val="1"/>
    </w:pPr>
    <w:rPr>
      <w:rFonts w:ascii="Arial" w:eastAsia="Calibri" w:hAnsi="Arial" w:cs="Times New Roman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D54AA8"/>
    <w:pPr>
      <w:widowControl w:val="0"/>
      <w:spacing w:after="0" w:line="240" w:lineRule="auto"/>
      <w:ind w:left="100"/>
      <w:outlineLvl w:val="2"/>
    </w:pPr>
    <w:rPr>
      <w:rFonts w:ascii="Arial" w:eastAsia="Calibri" w:hAnsi="Arial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A76"/>
    <w:pPr>
      <w:ind w:left="720"/>
      <w:contextualSpacing/>
    </w:pPr>
  </w:style>
  <w:style w:type="paragraph" w:styleId="BodyText">
    <w:name w:val="Body Text"/>
    <w:basedOn w:val="Normal"/>
    <w:link w:val="BodyTextChar"/>
    <w:rsid w:val="00D54AA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54AA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D54AA8"/>
    <w:rPr>
      <w:rFonts w:ascii="Arial" w:eastAsia="Calibri" w:hAnsi="Arial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D54AA8"/>
    <w:rPr>
      <w:rFonts w:ascii="Arial" w:eastAsia="Calibri" w:hAnsi="Arial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D54AA8"/>
    <w:rPr>
      <w:rFonts w:ascii="Arial" w:eastAsia="Calibri" w:hAnsi="Arial" w:cs="Times New Roman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99"/>
    <w:rsid w:val="00D54AA8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numbering" w:customStyle="1" w:styleId="Style1">
    <w:name w:val="Style1"/>
    <w:rsid w:val="00D54AA8"/>
    <w:pPr>
      <w:numPr>
        <w:numId w:val="8"/>
      </w:numPr>
    </w:pPr>
  </w:style>
  <w:style w:type="table" w:styleId="TableGrid">
    <w:name w:val="Table Grid"/>
    <w:basedOn w:val="TableNormal"/>
    <w:uiPriority w:val="59"/>
    <w:rsid w:val="00E3778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A1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1C48"/>
  </w:style>
  <w:style w:type="paragraph" w:styleId="Footer">
    <w:name w:val="footer"/>
    <w:basedOn w:val="Normal"/>
    <w:link w:val="FooterChar"/>
    <w:uiPriority w:val="99"/>
    <w:semiHidden/>
    <w:unhideWhenUsed/>
    <w:rsid w:val="00DA1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1C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aderac</dc:creator>
  <cp:lastModifiedBy>aderac</cp:lastModifiedBy>
  <cp:revision>15</cp:revision>
  <cp:lastPrinted>2023-11-03T09:15:00Z</cp:lastPrinted>
  <dcterms:created xsi:type="dcterms:W3CDTF">2023-10-27T05:59:00Z</dcterms:created>
  <dcterms:modified xsi:type="dcterms:W3CDTF">2023-11-06T10:08:00Z</dcterms:modified>
</cp:coreProperties>
</file>